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6D" w:rsidRPr="00905308" w:rsidRDefault="00D65B62" w:rsidP="00BB5A8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905308">
        <w:rPr>
          <w:rFonts w:ascii="Arial" w:hAnsi="Arial" w:cs="Arial"/>
          <w:b/>
          <w:sz w:val="18"/>
          <w:szCs w:val="18"/>
          <w:u w:val="single"/>
        </w:rPr>
        <w:t>Simon Marks Jewish</w:t>
      </w:r>
      <w:r w:rsidR="00460F9D" w:rsidRPr="00905308">
        <w:rPr>
          <w:rFonts w:ascii="Arial" w:hAnsi="Arial" w:cs="Arial"/>
          <w:b/>
          <w:sz w:val="18"/>
          <w:szCs w:val="18"/>
          <w:u w:val="single"/>
        </w:rPr>
        <w:t xml:space="preserve"> Primary School</w:t>
      </w:r>
      <w:r w:rsidR="001C4B41" w:rsidRPr="00905308">
        <w:rPr>
          <w:rFonts w:ascii="Arial" w:hAnsi="Arial" w:cs="Arial"/>
          <w:b/>
          <w:sz w:val="18"/>
          <w:szCs w:val="18"/>
          <w:u w:val="single"/>
        </w:rPr>
        <w:t xml:space="preserve"> Sports </w:t>
      </w:r>
      <w:r w:rsidR="00BB5A8F" w:rsidRPr="00905308">
        <w:rPr>
          <w:rFonts w:ascii="Arial" w:hAnsi="Arial" w:cs="Arial"/>
          <w:b/>
          <w:sz w:val="18"/>
          <w:szCs w:val="18"/>
          <w:u w:val="single"/>
        </w:rPr>
        <w:t>Premium Strategy</w:t>
      </w:r>
      <w:r w:rsidRPr="00905308">
        <w:rPr>
          <w:rFonts w:ascii="Arial" w:hAnsi="Arial" w:cs="Arial"/>
          <w:b/>
          <w:sz w:val="18"/>
          <w:szCs w:val="18"/>
          <w:u w:val="single"/>
        </w:rPr>
        <w:t xml:space="preserve"> 2016-2017</w:t>
      </w:r>
    </w:p>
    <w:p w:rsidR="00905308" w:rsidRPr="00905308" w:rsidRDefault="00905308" w:rsidP="009053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05308">
        <w:rPr>
          <w:rStyle w:val="Strong"/>
          <w:rFonts w:ascii="Arial" w:hAnsi="Arial" w:cs="Arial"/>
          <w:b w:val="0"/>
          <w:sz w:val="20"/>
          <w:szCs w:val="20"/>
          <w:u w:val="single"/>
        </w:rPr>
        <w:t xml:space="preserve">PE – </w:t>
      </w:r>
    </w:p>
    <w:p w:rsidR="00905308" w:rsidRPr="00905308" w:rsidRDefault="00905308" w:rsidP="009053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05308">
        <w:rPr>
          <w:rFonts w:ascii="Arial" w:hAnsi="Arial" w:cs="Arial"/>
          <w:sz w:val="20"/>
          <w:szCs w:val="20"/>
        </w:rPr>
        <w:t>Pay for professional development opportunities for teachers in PE and sport (CPD)</w:t>
      </w:r>
    </w:p>
    <w:p w:rsidR="00905308" w:rsidRPr="00905308" w:rsidRDefault="00905308" w:rsidP="009053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905308">
        <w:rPr>
          <w:rFonts w:ascii="Arial" w:hAnsi="Arial" w:cs="Arial"/>
          <w:sz w:val="20"/>
          <w:szCs w:val="20"/>
        </w:rPr>
        <w:t>Providing cover to release teachers for professional development.</w:t>
      </w:r>
      <w:proofErr w:type="gramEnd"/>
    </w:p>
    <w:p w:rsidR="00905308" w:rsidRPr="00905308" w:rsidRDefault="00905308" w:rsidP="009053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05308">
        <w:rPr>
          <w:rFonts w:ascii="Arial" w:hAnsi="Arial" w:cs="Arial"/>
          <w:sz w:val="20"/>
          <w:szCs w:val="20"/>
        </w:rPr>
        <w:t>Run sports competitions and increase children’s participation in School Games</w:t>
      </w:r>
    </w:p>
    <w:p w:rsidR="00905308" w:rsidRPr="00905308" w:rsidRDefault="00905308" w:rsidP="009053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05308">
        <w:rPr>
          <w:rFonts w:ascii="Arial" w:hAnsi="Arial" w:cs="Arial"/>
          <w:sz w:val="20"/>
          <w:szCs w:val="20"/>
        </w:rPr>
        <w:t>Buy PE equipment</w:t>
      </w:r>
    </w:p>
    <w:p w:rsidR="00905308" w:rsidRPr="00905308" w:rsidRDefault="00905308" w:rsidP="009053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05308">
        <w:rPr>
          <w:rStyle w:val="Strong"/>
          <w:rFonts w:ascii="Arial" w:hAnsi="Arial" w:cs="Arial"/>
          <w:b w:val="0"/>
          <w:sz w:val="20"/>
          <w:szCs w:val="20"/>
          <w:u w:val="single"/>
        </w:rPr>
        <w:t>Accountability:</w:t>
      </w:r>
    </w:p>
    <w:p w:rsidR="00905308" w:rsidRPr="00905308" w:rsidRDefault="00905308" w:rsidP="009053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05308">
        <w:rPr>
          <w:rFonts w:ascii="Arial" w:hAnsi="Arial" w:cs="Arial"/>
          <w:sz w:val="20"/>
          <w:szCs w:val="20"/>
        </w:rPr>
        <w:t>As we are held to account over how additi</w:t>
      </w:r>
      <w:r w:rsidRPr="00905308">
        <w:rPr>
          <w:rFonts w:ascii="Arial" w:hAnsi="Arial" w:cs="Arial"/>
          <w:sz w:val="20"/>
          <w:szCs w:val="20"/>
        </w:rPr>
        <w:t xml:space="preserve">onal funding is being spent, the Deputy Head teacher works alongside class </w:t>
      </w:r>
      <w:proofErr w:type="gramStart"/>
      <w:r w:rsidRPr="00905308">
        <w:rPr>
          <w:rFonts w:ascii="Arial" w:hAnsi="Arial" w:cs="Arial"/>
          <w:sz w:val="20"/>
          <w:szCs w:val="20"/>
        </w:rPr>
        <w:t>teachers  to</w:t>
      </w:r>
      <w:proofErr w:type="gramEnd"/>
      <w:r w:rsidRPr="00905308">
        <w:rPr>
          <w:rFonts w:ascii="Arial" w:hAnsi="Arial" w:cs="Arial"/>
          <w:sz w:val="20"/>
          <w:szCs w:val="20"/>
        </w:rPr>
        <w:t xml:space="preserve"> </w:t>
      </w:r>
      <w:r w:rsidRPr="00905308">
        <w:rPr>
          <w:rFonts w:ascii="Arial" w:hAnsi="Arial" w:cs="Arial"/>
          <w:sz w:val="20"/>
          <w:szCs w:val="20"/>
        </w:rPr>
        <w:t xml:space="preserve">identify strengths and weaknesses across the school and provide the opportunities for teachers to develop their skills and subject knowledge. </w:t>
      </w:r>
      <w:r w:rsidRPr="00905308">
        <w:rPr>
          <w:rFonts w:ascii="Arial" w:hAnsi="Arial" w:cs="Arial"/>
          <w:sz w:val="20"/>
          <w:szCs w:val="20"/>
        </w:rPr>
        <w:t xml:space="preserve">All staff </w:t>
      </w:r>
      <w:proofErr w:type="gramStart"/>
      <w:r w:rsidRPr="00905308">
        <w:rPr>
          <w:rFonts w:ascii="Arial" w:hAnsi="Arial" w:cs="Arial"/>
          <w:sz w:val="20"/>
          <w:szCs w:val="20"/>
        </w:rPr>
        <w:t>have</w:t>
      </w:r>
      <w:proofErr w:type="gramEnd"/>
      <w:r w:rsidRPr="00905308">
        <w:rPr>
          <w:rFonts w:ascii="Arial" w:hAnsi="Arial" w:cs="Arial"/>
          <w:sz w:val="20"/>
          <w:szCs w:val="20"/>
        </w:rPr>
        <w:t xml:space="preserve"> access to planning from the PE HUB and have an overview of the activities they should be covering. </w:t>
      </w:r>
      <w:proofErr w:type="gramStart"/>
      <w:r w:rsidRPr="00905308">
        <w:rPr>
          <w:rFonts w:ascii="Arial" w:hAnsi="Arial" w:cs="Arial"/>
          <w:sz w:val="20"/>
          <w:szCs w:val="20"/>
        </w:rPr>
        <w:t>Staff have</w:t>
      </w:r>
      <w:proofErr w:type="gramEnd"/>
      <w:r w:rsidRPr="00905308">
        <w:rPr>
          <w:rFonts w:ascii="Arial" w:hAnsi="Arial" w:cs="Arial"/>
          <w:sz w:val="20"/>
          <w:szCs w:val="20"/>
        </w:rPr>
        <w:t xml:space="preserve"> also st</w:t>
      </w:r>
      <w:r w:rsidRPr="00905308">
        <w:rPr>
          <w:rFonts w:ascii="Arial" w:hAnsi="Arial" w:cs="Arial"/>
          <w:sz w:val="20"/>
          <w:szCs w:val="20"/>
        </w:rPr>
        <w:t xml:space="preserve">arted to a teacher evaluation assessment system </w:t>
      </w:r>
      <w:r w:rsidRPr="00905308">
        <w:rPr>
          <w:rFonts w:ascii="Arial" w:hAnsi="Arial" w:cs="Arial"/>
          <w:sz w:val="20"/>
          <w:szCs w:val="20"/>
        </w:rPr>
        <w:t xml:space="preserve">from </w:t>
      </w:r>
      <w:r w:rsidRPr="00905308">
        <w:rPr>
          <w:rFonts w:ascii="Arial" w:hAnsi="Arial" w:cs="Arial"/>
          <w:sz w:val="20"/>
          <w:szCs w:val="20"/>
        </w:rPr>
        <w:t>the PE HUB (</w:t>
      </w:r>
      <w:r w:rsidRPr="00905308">
        <w:rPr>
          <w:rFonts w:ascii="Arial" w:hAnsi="Arial" w:cs="Arial"/>
          <w:sz w:val="20"/>
          <w:szCs w:val="20"/>
        </w:rPr>
        <w:t>September 2016</w:t>
      </w:r>
      <w:r w:rsidRPr="00905308">
        <w:rPr>
          <w:rFonts w:ascii="Arial" w:hAnsi="Arial" w:cs="Arial"/>
          <w:sz w:val="20"/>
          <w:szCs w:val="20"/>
        </w:rPr>
        <w:t>)</w:t>
      </w:r>
      <w:r w:rsidRPr="00905308">
        <w:rPr>
          <w:rFonts w:ascii="Arial" w:hAnsi="Arial" w:cs="Arial"/>
          <w:sz w:val="20"/>
          <w:szCs w:val="20"/>
        </w:rPr>
        <w:t xml:space="preserve"> to assess the key skills in PE which are in line with the National Curriculum 2014.</w:t>
      </w:r>
    </w:p>
    <w:p w:rsidR="00A24FE1" w:rsidRPr="00905308" w:rsidRDefault="00A24FE1" w:rsidP="00905308">
      <w:pPr>
        <w:rPr>
          <w:rFonts w:ascii="Arial" w:hAnsi="Arial" w:cs="Arial"/>
          <w:sz w:val="20"/>
          <w:szCs w:val="20"/>
        </w:rPr>
      </w:pPr>
    </w:p>
    <w:p w:rsidR="00A24FE1" w:rsidRPr="00905308" w:rsidRDefault="00A24FE1" w:rsidP="00BB5A8F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60F9D" w:rsidRPr="00905308" w:rsidRDefault="00460F9D">
      <w:pPr>
        <w:rPr>
          <w:rFonts w:ascii="Arial" w:hAnsi="Arial" w:cs="Arial"/>
          <w:b/>
          <w:sz w:val="18"/>
          <w:szCs w:val="18"/>
        </w:rPr>
      </w:pPr>
      <w:r w:rsidRPr="00905308">
        <w:rPr>
          <w:rFonts w:ascii="Arial" w:hAnsi="Arial" w:cs="Arial"/>
          <w:b/>
          <w:sz w:val="18"/>
          <w:szCs w:val="18"/>
        </w:rPr>
        <w:t>2016-2017 Allocation</w:t>
      </w:r>
      <w:r w:rsidR="00707827" w:rsidRPr="00905308">
        <w:rPr>
          <w:rFonts w:ascii="Arial" w:hAnsi="Arial" w:cs="Arial"/>
          <w:b/>
          <w:sz w:val="18"/>
          <w:szCs w:val="18"/>
        </w:rPr>
        <w:t xml:space="preserve"> </w:t>
      </w:r>
      <w:r w:rsidR="00707827" w:rsidRPr="00905308">
        <w:rPr>
          <w:rFonts w:ascii="Arial" w:hAnsi="Arial" w:cs="Arial"/>
          <w:b/>
          <w:szCs w:val="18"/>
        </w:rPr>
        <w:t>=</w:t>
      </w:r>
      <w:r w:rsidR="001C4B41" w:rsidRPr="00905308">
        <w:rPr>
          <w:rFonts w:ascii="Arial" w:hAnsi="Arial" w:cs="Arial"/>
          <w:b/>
          <w:sz w:val="16"/>
          <w:szCs w:val="12"/>
        </w:rPr>
        <w:t>£8,000</w:t>
      </w:r>
      <w:r w:rsidR="00707827" w:rsidRPr="00905308">
        <w:rPr>
          <w:rFonts w:ascii="Arial" w:hAnsi="Arial" w:cs="Arial"/>
          <w:b/>
          <w:sz w:val="16"/>
          <w:szCs w:val="12"/>
        </w:rPr>
        <w:t xml:space="preserve"> 33 pupils  </w:t>
      </w:r>
    </w:p>
    <w:tbl>
      <w:tblPr>
        <w:tblStyle w:val="TableGrid"/>
        <w:tblW w:w="13733" w:type="dxa"/>
        <w:tblLook w:val="04A0" w:firstRow="1" w:lastRow="0" w:firstColumn="1" w:lastColumn="0" w:noHBand="0" w:noVBand="1"/>
      </w:tblPr>
      <w:tblGrid>
        <w:gridCol w:w="1716"/>
        <w:gridCol w:w="234"/>
        <w:gridCol w:w="1483"/>
        <w:gridCol w:w="1716"/>
        <w:gridCol w:w="1717"/>
        <w:gridCol w:w="180"/>
        <w:gridCol w:w="1537"/>
        <w:gridCol w:w="214"/>
        <w:gridCol w:w="1502"/>
        <w:gridCol w:w="886"/>
        <w:gridCol w:w="831"/>
        <w:gridCol w:w="1717"/>
      </w:tblGrid>
      <w:tr w:rsidR="00905308" w:rsidRPr="00905308" w:rsidTr="005640EA">
        <w:trPr>
          <w:trHeight w:val="199"/>
        </w:trPr>
        <w:tc>
          <w:tcPr>
            <w:tcW w:w="1716" w:type="dxa"/>
          </w:tcPr>
          <w:p w:rsidR="00477AD9" w:rsidRPr="00905308" w:rsidRDefault="00477AD9" w:rsidP="00477A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5308">
              <w:rPr>
                <w:rFonts w:ascii="Arial" w:hAnsi="Arial" w:cs="Arial"/>
                <w:b/>
                <w:sz w:val="14"/>
                <w:szCs w:val="14"/>
              </w:rPr>
              <w:t>Year Groups</w:t>
            </w:r>
          </w:p>
          <w:p w:rsidR="00477AD9" w:rsidRPr="00905308" w:rsidRDefault="00477AD9" w:rsidP="00477A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gridSpan w:val="2"/>
          </w:tcPr>
          <w:p w:rsidR="00477AD9" w:rsidRPr="00905308" w:rsidRDefault="00477AD9" w:rsidP="005F06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5308">
              <w:rPr>
                <w:rFonts w:ascii="Arial" w:hAnsi="Arial" w:cs="Arial"/>
                <w:b/>
                <w:sz w:val="14"/>
                <w:szCs w:val="14"/>
              </w:rPr>
              <w:t xml:space="preserve">Reception </w:t>
            </w:r>
          </w:p>
          <w:p w:rsidR="00477AD9" w:rsidRPr="00905308" w:rsidRDefault="00477AD9" w:rsidP="005F06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5308">
              <w:rPr>
                <w:rFonts w:ascii="Arial" w:hAnsi="Arial" w:cs="Arial"/>
                <w:b/>
                <w:sz w:val="14"/>
                <w:szCs w:val="14"/>
              </w:rPr>
              <w:t>0 pupils</w:t>
            </w:r>
          </w:p>
        </w:tc>
        <w:tc>
          <w:tcPr>
            <w:tcW w:w="1716" w:type="dxa"/>
          </w:tcPr>
          <w:p w:rsidR="00477AD9" w:rsidRPr="00905308" w:rsidRDefault="00477AD9" w:rsidP="00477A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5308">
              <w:rPr>
                <w:rFonts w:ascii="Arial" w:hAnsi="Arial" w:cs="Arial"/>
                <w:b/>
                <w:sz w:val="14"/>
                <w:szCs w:val="14"/>
              </w:rPr>
              <w:t>Year 1</w:t>
            </w:r>
          </w:p>
          <w:p w:rsidR="00477AD9" w:rsidRPr="00905308" w:rsidRDefault="00477AD9" w:rsidP="00477A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5308">
              <w:rPr>
                <w:rFonts w:ascii="Arial" w:hAnsi="Arial" w:cs="Arial"/>
                <w:b/>
                <w:sz w:val="14"/>
                <w:szCs w:val="14"/>
              </w:rPr>
              <w:t>3 pupils</w:t>
            </w:r>
          </w:p>
          <w:p w:rsidR="00477AD9" w:rsidRPr="00905308" w:rsidRDefault="00477AD9" w:rsidP="005F06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17" w:type="dxa"/>
          </w:tcPr>
          <w:p w:rsidR="00477AD9" w:rsidRPr="00905308" w:rsidRDefault="00477AD9" w:rsidP="00477A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5308">
              <w:rPr>
                <w:rFonts w:ascii="Arial" w:hAnsi="Arial" w:cs="Arial"/>
                <w:b/>
                <w:sz w:val="14"/>
                <w:szCs w:val="14"/>
              </w:rPr>
              <w:t>Year 2</w:t>
            </w:r>
          </w:p>
          <w:p w:rsidR="00477AD9" w:rsidRPr="00905308" w:rsidRDefault="00477AD9" w:rsidP="00477A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5308">
              <w:rPr>
                <w:rFonts w:ascii="Arial" w:hAnsi="Arial" w:cs="Arial"/>
                <w:b/>
                <w:sz w:val="14"/>
                <w:szCs w:val="14"/>
              </w:rPr>
              <w:t>8  pupils</w:t>
            </w:r>
          </w:p>
          <w:p w:rsidR="00477AD9" w:rsidRPr="00905308" w:rsidRDefault="00477AD9" w:rsidP="005F06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gridSpan w:val="2"/>
          </w:tcPr>
          <w:p w:rsidR="00477AD9" w:rsidRPr="00905308" w:rsidRDefault="00477AD9" w:rsidP="00477A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5308">
              <w:rPr>
                <w:rFonts w:ascii="Arial" w:hAnsi="Arial" w:cs="Arial"/>
                <w:b/>
                <w:sz w:val="14"/>
                <w:szCs w:val="14"/>
              </w:rPr>
              <w:t>Year 3</w:t>
            </w:r>
          </w:p>
          <w:p w:rsidR="00477AD9" w:rsidRPr="00905308" w:rsidRDefault="00477AD9" w:rsidP="00477A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5308">
              <w:rPr>
                <w:rFonts w:ascii="Arial" w:hAnsi="Arial" w:cs="Arial"/>
                <w:b/>
                <w:sz w:val="14"/>
                <w:szCs w:val="14"/>
              </w:rPr>
              <w:t>3 pupils</w:t>
            </w:r>
          </w:p>
          <w:p w:rsidR="00477AD9" w:rsidRPr="00905308" w:rsidRDefault="00477AD9" w:rsidP="005F06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gridSpan w:val="2"/>
          </w:tcPr>
          <w:p w:rsidR="00477AD9" w:rsidRPr="00905308" w:rsidRDefault="00477AD9" w:rsidP="00477A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5308">
              <w:rPr>
                <w:rFonts w:ascii="Arial" w:hAnsi="Arial" w:cs="Arial"/>
                <w:b/>
                <w:sz w:val="14"/>
                <w:szCs w:val="14"/>
              </w:rPr>
              <w:t>Year 4</w:t>
            </w:r>
          </w:p>
          <w:p w:rsidR="00477AD9" w:rsidRPr="00905308" w:rsidRDefault="00477AD9" w:rsidP="00477A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5308">
              <w:rPr>
                <w:rFonts w:ascii="Arial" w:hAnsi="Arial" w:cs="Arial"/>
                <w:b/>
                <w:sz w:val="14"/>
                <w:szCs w:val="14"/>
              </w:rPr>
              <w:t>9  pupils</w:t>
            </w:r>
          </w:p>
          <w:p w:rsidR="00477AD9" w:rsidRPr="00905308" w:rsidRDefault="00477AD9" w:rsidP="005F06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gridSpan w:val="2"/>
          </w:tcPr>
          <w:p w:rsidR="00477AD9" w:rsidRPr="00905308" w:rsidRDefault="00477AD9" w:rsidP="00477A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5308">
              <w:rPr>
                <w:rFonts w:ascii="Arial" w:hAnsi="Arial" w:cs="Arial"/>
                <w:b/>
                <w:sz w:val="14"/>
                <w:szCs w:val="14"/>
              </w:rPr>
              <w:t>Year 5</w:t>
            </w:r>
          </w:p>
          <w:p w:rsidR="00477AD9" w:rsidRPr="00905308" w:rsidRDefault="00477AD9" w:rsidP="00477A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5308">
              <w:rPr>
                <w:rFonts w:ascii="Arial" w:hAnsi="Arial" w:cs="Arial"/>
                <w:b/>
                <w:sz w:val="14"/>
                <w:szCs w:val="14"/>
              </w:rPr>
              <w:t>3 pupils</w:t>
            </w:r>
          </w:p>
          <w:p w:rsidR="00477AD9" w:rsidRPr="00905308" w:rsidRDefault="00477AD9" w:rsidP="005F06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17" w:type="dxa"/>
          </w:tcPr>
          <w:p w:rsidR="00477AD9" w:rsidRPr="00905308" w:rsidRDefault="00477AD9" w:rsidP="00477A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5308">
              <w:rPr>
                <w:rFonts w:ascii="Arial" w:hAnsi="Arial" w:cs="Arial"/>
                <w:b/>
                <w:sz w:val="14"/>
                <w:szCs w:val="14"/>
              </w:rPr>
              <w:t>Year 6</w:t>
            </w:r>
          </w:p>
          <w:p w:rsidR="00477AD9" w:rsidRPr="00905308" w:rsidRDefault="00477AD9" w:rsidP="00477A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5308">
              <w:rPr>
                <w:rFonts w:ascii="Arial" w:hAnsi="Arial" w:cs="Arial"/>
                <w:b/>
                <w:sz w:val="14"/>
                <w:szCs w:val="14"/>
              </w:rPr>
              <w:t>7 pupils</w:t>
            </w:r>
          </w:p>
          <w:p w:rsidR="00477AD9" w:rsidRPr="00905308" w:rsidRDefault="00477AD9" w:rsidP="005F06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05308" w:rsidRPr="00905308" w:rsidTr="00477AD9">
        <w:trPr>
          <w:trHeight w:val="199"/>
        </w:trPr>
        <w:tc>
          <w:tcPr>
            <w:tcW w:w="1950" w:type="dxa"/>
            <w:gridSpan w:val="2"/>
          </w:tcPr>
          <w:p w:rsidR="00477AD9" w:rsidRPr="00905308" w:rsidRDefault="00477AD9" w:rsidP="005F06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5308">
              <w:rPr>
                <w:rFonts w:ascii="Arial" w:hAnsi="Arial" w:cs="Arial"/>
                <w:b/>
                <w:sz w:val="14"/>
                <w:szCs w:val="14"/>
              </w:rPr>
              <w:t>Main Barriers to Educational Achievement</w:t>
            </w:r>
          </w:p>
        </w:tc>
        <w:tc>
          <w:tcPr>
            <w:tcW w:w="5096" w:type="dxa"/>
            <w:gridSpan w:val="4"/>
          </w:tcPr>
          <w:p w:rsidR="00477AD9" w:rsidRPr="00905308" w:rsidRDefault="00477AD9" w:rsidP="005F06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5308">
              <w:rPr>
                <w:rFonts w:ascii="Arial" w:hAnsi="Arial" w:cs="Arial"/>
                <w:b/>
                <w:sz w:val="14"/>
                <w:szCs w:val="14"/>
              </w:rPr>
              <w:t>Intervention and Rationale</w:t>
            </w:r>
          </w:p>
        </w:tc>
        <w:tc>
          <w:tcPr>
            <w:tcW w:w="1751" w:type="dxa"/>
            <w:gridSpan w:val="2"/>
          </w:tcPr>
          <w:p w:rsidR="00477AD9" w:rsidRPr="00905308" w:rsidRDefault="00477AD9" w:rsidP="005F06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5308">
              <w:rPr>
                <w:rFonts w:ascii="Arial" w:hAnsi="Arial" w:cs="Arial"/>
                <w:b/>
                <w:sz w:val="14"/>
                <w:szCs w:val="14"/>
              </w:rPr>
              <w:t>Cost</w:t>
            </w:r>
          </w:p>
        </w:tc>
        <w:tc>
          <w:tcPr>
            <w:tcW w:w="2388" w:type="dxa"/>
            <w:gridSpan w:val="2"/>
          </w:tcPr>
          <w:p w:rsidR="00477AD9" w:rsidRPr="00905308" w:rsidRDefault="00477AD9" w:rsidP="005F06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5308">
              <w:rPr>
                <w:rFonts w:ascii="Arial" w:hAnsi="Arial" w:cs="Arial"/>
                <w:b/>
                <w:sz w:val="14"/>
                <w:szCs w:val="14"/>
              </w:rPr>
              <w:t>How the impact will be measured</w:t>
            </w:r>
          </w:p>
        </w:tc>
        <w:tc>
          <w:tcPr>
            <w:tcW w:w="2548" w:type="dxa"/>
            <w:gridSpan w:val="2"/>
          </w:tcPr>
          <w:p w:rsidR="00477AD9" w:rsidRPr="00905308" w:rsidRDefault="00477AD9" w:rsidP="005F06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5308">
              <w:rPr>
                <w:rFonts w:ascii="Arial" w:hAnsi="Arial" w:cs="Arial"/>
                <w:b/>
                <w:sz w:val="14"/>
                <w:szCs w:val="14"/>
              </w:rPr>
              <w:t>Evaluation</w:t>
            </w:r>
          </w:p>
        </w:tc>
      </w:tr>
      <w:tr w:rsidR="00905308" w:rsidRPr="00905308" w:rsidTr="00477AD9">
        <w:trPr>
          <w:trHeight w:val="199"/>
        </w:trPr>
        <w:tc>
          <w:tcPr>
            <w:tcW w:w="1950" w:type="dxa"/>
            <w:gridSpan w:val="2"/>
          </w:tcPr>
          <w:p w:rsidR="00477AD9" w:rsidRPr="00905308" w:rsidRDefault="00A24FE1">
            <w:pPr>
              <w:rPr>
                <w:rFonts w:ascii="Arial" w:hAnsi="Arial" w:cs="Arial"/>
                <w:sz w:val="12"/>
                <w:szCs w:val="12"/>
              </w:rPr>
            </w:pPr>
            <w:r w:rsidRPr="00905308">
              <w:rPr>
                <w:rFonts w:ascii="Arial" w:hAnsi="Arial" w:cs="Arial"/>
                <w:sz w:val="12"/>
                <w:szCs w:val="12"/>
              </w:rPr>
              <w:t>Active and healthy lifestyle.</w:t>
            </w:r>
          </w:p>
          <w:p w:rsidR="00A24FE1" w:rsidRPr="00905308" w:rsidRDefault="00A24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A24FE1" w:rsidRPr="00905308" w:rsidRDefault="00A24FE1">
            <w:pPr>
              <w:rPr>
                <w:rFonts w:ascii="Arial" w:hAnsi="Arial" w:cs="Arial"/>
                <w:sz w:val="12"/>
                <w:szCs w:val="12"/>
              </w:rPr>
            </w:pPr>
            <w:r w:rsidRPr="00905308">
              <w:rPr>
                <w:rFonts w:ascii="Arial" w:hAnsi="Arial" w:cs="Arial"/>
                <w:sz w:val="12"/>
                <w:szCs w:val="12"/>
              </w:rPr>
              <w:t xml:space="preserve">Active games during </w:t>
            </w:r>
            <w:proofErr w:type="spellStart"/>
            <w:r w:rsidRPr="00905308">
              <w:rPr>
                <w:rFonts w:ascii="Arial" w:hAnsi="Arial" w:cs="Arial"/>
                <w:sz w:val="12"/>
                <w:szCs w:val="12"/>
              </w:rPr>
              <w:t>non contact</w:t>
            </w:r>
            <w:proofErr w:type="spellEnd"/>
            <w:r w:rsidRPr="00905308">
              <w:rPr>
                <w:rFonts w:ascii="Arial" w:hAnsi="Arial" w:cs="Arial"/>
                <w:sz w:val="12"/>
                <w:szCs w:val="12"/>
              </w:rPr>
              <w:t xml:space="preserve"> teaching times.</w:t>
            </w:r>
          </w:p>
          <w:p w:rsidR="00A24FE1" w:rsidRPr="00905308" w:rsidRDefault="00A24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A24FE1" w:rsidRPr="00905308" w:rsidRDefault="00A24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A24FE1" w:rsidRPr="00905308" w:rsidRDefault="00A24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A24FE1" w:rsidRPr="00905308" w:rsidRDefault="00A24F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96" w:type="dxa"/>
            <w:gridSpan w:val="4"/>
          </w:tcPr>
          <w:p w:rsidR="00A24FE1" w:rsidRPr="00905308" w:rsidRDefault="00A24FE1" w:rsidP="00A24FE1">
            <w:pPr>
              <w:spacing w:before="60" w:after="60"/>
              <w:jc w:val="both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</w:pPr>
            <w:r w:rsidRPr="00905308"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  <w:t>Participation in competitive sport.</w:t>
            </w:r>
          </w:p>
          <w:p w:rsidR="00A24FE1" w:rsidRPr="00905308" w:rsidRDefault="00A24FE1" w:rsidP="00A24FE1">
            <w:pPr>
              <w:spacing w:before="60" w:after="60"/>
              <w:jc w:val="both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</w:pPr>
            <w:r w:rsidRPr="00905308"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  <w:t>Enjoyment of active games/sports.</w:t>
            </w:r>
          </w:p>
          <w:p w:rsidR="00A24FE1" w:rsidRPr="00905308" w:rsidRDefault="00A24FE1" w:rsidP="00A24FE1">
            <w:pPr>
              <w:spacing w:before="60" w:after="60"/>
              <w:jc w:val="both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</w:pPr>
            <w:r w:rsidRPr="00905308"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  <w:t xml:space="preserve">Safety and water confidence. </w:t>
            </w:r>
          </w:p>
          <w:p w:rsidR="00A8086E" w:rsidRPr="00905308" w:rsidRDefault="00A8086E" w:rsidP="00A24FE1">
            <w:pPr>
              <w:spacing w:before="60" w:after="60"/>
              <w:jc w:val="both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</w:pPr>
          </w:p>
          <w:p w:rsidR="001C4B41" w:rsidRPr="00905308" w:rsidRDefault="00F100C7" w:rsidP="001C4B41">
            <w:pPr>
              <w:numPr>
                <w:ilvl w:val="0"/>
                <w:numId w:val="3"/>
              </w:numPr>
              <w:spacing w:before="60" w:after="60"/>
              <w:jc w:val="both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</w:pPr>
            <w:r w:rsidRPr="00905308"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  <w:t xml:space="preserve"> </w:t>
            </w:r>
            <w:r w:rsidR="001C4B41" w:rsidRPr="00905308"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  <w:t>Football coach</w:t>
            </w:r>
            <w:r w:rsidR="00A24FE1" w:rsidRPr="00905308"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  <w:t>ing after school club</w:t>
            </w:r>
          </w:p>
          <w:p w:rsidR="00A24FE1" w:rsidRPr="00905308" w:rsidRDefault="00A24FE1" w:rsidP="001C4B41">
            <w:pPr>
              <w:numPr>
                <w:ilvl w:val="0"/>
                <w:numId w:val="3"/>
              </w:numPr>
              <w:spacing w:before="60" w:after="60"/>
              <w:jc w:val="both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</w:pPr>
            <w:r w:rsidRPr="00905308"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  <w:t>Lunch time badminton club</w:t>
            </w:r>
            <w:r w:rsidR="00A8086E" w:rsidRPr="00905308"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  <w:t xml:space="preserve"> &amp; sports play leader</w:t>
            </w:r>
          </w:p>
          <w:p w:rsidR="00A8086E" w:rsidRPr="00905308" w:rsidRDefault="00A8086E" w:rsidP="001C4B41">
            <w:pPr>
              <w:numPr>
                <w:ilvl w:val="0"/>
                <w:numId w:val="3"/>
              </w:numPr>
              <w:spacing w:before="60" w:after="60"/>
              <w:jc w:val="both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</w:pPr>
            <w:r w:rsidRPr="00905308"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  <w:t>Outdoor educational residential – year 6</w:t>
            </w:r>
          </w:p>
          <w:p w:rsidR="001C4B41" w:rsidRPr="00905308" w:rsidRDefault="001C4B41" w:rsidP="001C4B41">
            <w:pPr>
              <w:numPr>
                <w:ilvl w:val="0"/>
                <w:numId w:val="3"/>
              </w:numPr>
              <w:spacing w:before="60" w:after="60"/>
              <w:jc w:val="both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</w:pPr>
            <w:r w:rsidRPr="00905308"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  <w:t>Swimming coach</w:t>
            </w:r>
          </w:p>
          <w:p w:rsidR="00F100C7" w:rsidRPr="00905308" w:rsidRDefault="001C4B41" w:rsidP="00A24FE1">
            <w:pPr>
              <w:numPr>
                <w:ilvl w:val="0"/>
                <w:numId w:val="3"/>
              </w:numPr>
              <w:spacing w:before="60" w:after="60"/>
              <w:jc w:val="both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</w:pPr>
            <w:proofErr w:type="spellStart"/>
            <w:r w:rsidRPr="00905308"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  <w:t>Bike</w:t>
            </w:r>
            <w:r w:rsidR="00A24FE1" w:rsidRPr="00905308"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  <w:t>ability</w:t>
            </w:r>
            <w:proofErr w:type="spellEnd"/>
            <w:r w:rsidR="00A24FE1" w:rsidRPr="00905308"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  <w:t xml:space="preserve"> program – all year 6 pupils</w:t>
            </w:r>
          </w:p>
          <w:p w:rsidR="00A24FE1" w:rsidRPr="00905308" w:rsidRDefault="00A24FE1" w:rsidP="00A24FE1">
            <w:pPr>
              <w:spacing w:before="60" w:after="60"/>
              <w:ind w:left="360"/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1751" w:type="dxa"/>
            <w:gridSpan w:val="2"/>
          </w:tcPr>
          <w:p w:rsidR="00477AD9" w:rsidRPr="00905308" w:rsidRDefault="00477AD9" w:rsidP="00F100C7">
            <w:pPr>
              <w:rPr>
                <w:rFonts w:ascii="Arial" w:hAnsi="Arial" w:cs="Arial"/>
                <w:sz w:val="12"/>
                <w:szCs w:val="12"/>
              </w:rPr>
            </w:pPr>
          </w:p>
          <w:p w:rsidR="00A8086E" w:rsidRPr="00905308" w:rsidRDefault="00A8086E" w:rsidP="00F100C7">
            <w:pPr>
              <w:rPr>
                <w:rFonts w:ascii="Arial" w:hAnsi="Arial" w:cs="Arial"/>
                <w:sz w:val="12"/>
                <w:szCs w:val="12"/>
              </w:rPr>
            </w:pPr>
          </w:p>
          <w:p w:rsidR="00A8086E" w:rsidRPr="00905308" w:rsidRDefault="00A8086E" w:rsidP="00F100C7">
            <w:pPr>
              <w:rPr>
                <w:rFonts w:ascii="Arial" w:hAnsi="Arial" w:cs="Arial"/>
                <w:sz w:val="12"/>
                <w:szCs w:val="12"/>
              </w:rPr>
            </w:pPr>
          </w:p>
          <w:p w:rsidR="00A8086E" w:rsidRPr="00905308" w:rsidRDefault="00A8086E" w:rsidP="00F100C7">
            <w:pPr>
              <w:rPr>
                <w:rFonts w:ascii="Arial" w:hAnsi="Arial" w:cs="Arial"/>
                <w:sz w:val="12"/>
                <w:szCs w:val="12"/>
              </w:rPr>
            </w:pPr>
          </w:p>
          <w:p w:rsidR="00A8086E" w:rsidRPr="00905308" w:rsidRDefault="00A8086E" w:rsidP="00F100C7">
            <w:pPr>
              <w:rPr>
                <w:rFonts w:ascii="Arial" w:hAnsi="Arial" w:cs="Arial"/>
                <w:sz w:val="12"/>
                <w:szCs w:val="12"/>
              </w:rPr>
            </w:pPr>
          </w:p>
          <w:p w:rsidR="00A8086E" w:rsidRPr="00905308" w:rsidRDefault="00A8086E" w:rsidP="00F100C7">
            <w:pPr>
              <w:rPr>
                <w:rFonts w:ascii="Arial" w:hAnsi="Arial" w:cs="Arial"/>
                <w:sz w:val="12"/>
                <w:szCs w:val="12"/>
              </w:rPr>
            </w:pPr>
            <w:r w:rsidRPr="00905308">
              <w:rPr>
                <w:rFonts w:ascii="Arial" w:hAnsi="Arial" w:cs="Arial"/>
                <w:sz w:val="12"/>
                <w:szCs w:val="12"/>
              </w:rPr>
              <w:t>£750</w:t>
            </w:r>
          </w:p>
          <w:p w:rsidR="00A8086E" w:rsidRPr="00905308" w:rsidRDefault="00A8086E" w:rsidP="00F100C7">
            <w:pPr>
              <w:rPr>
                <w:rFonts w:ascii="Arial" w:hAnsi="Arial" w:cs="Arial"/>
                <w:sz w:val="12"/>
                <w:szCs w:val="12"/>
              </w:rPr>
            </w:pPr>
            <w:r w:rsidRPr="00905308">
              <w:rPr>
                <w:rFonts w:ascii="Arial" w:hAnsi="Arial" w:cs="Arial"/>
                <w:sz w:val="12"/>
                <w:szCs w:val="12"/>
              </w:rPr>
              <w:t>£6000</w:t>
            </w:r>
          </w:p>
          <w:p w:rsidR="00A8086E" w:rsidRPr="00905308" w:rsidRDefault="00A8086E" w:rsidP="00F100C7">
            <w:pPr>
              <w:rPr>
                <w:rFonts w:ascii="Arial" w:hAnsi="Arial" w:cs="Arial"/>
                <w:sz w:val="12"/>
                <w:szCs w:val="12"/>
              </w:rPr>
            </w:pPr>
          </w:p>
          <w:p w:rsidR="00A8086E" w:rsidRPr="00905308" w:rsidRDefault="00A8086E" w:rsidP="00F100C7">
            <w:pPr>
              <w:rPr>
                <w:rFonts w:ascii="Arial" w:hAnsi="Arial" w:cs="Arial"/>
                <w:sz w:val="12"/>
                <w:szCs w:val="12"/>
              </w:rPr>
            </w:pPr>
            <w:r w:rsidRPr="00905308">
              <w:rPr>
                <w:rFonts w:ascii="Arial" w:hAnsi="Arial" w:cs="Arial"/>
                <w:sz w:val="12"/>
                <w:szCs w:val="12"/>
              </w:rPr>
              <w:t>£1000</w:t>
            </w:r>
          </w:p>
          <w:p w:rsidR="00A8086E" w:rsidRPr="00905308" w:rsidRDefault="00A8086E" w:rsidP="00F100C7">
            <w:pPr>
              <w:rPr>
                <w:rFonts w:ascii="Arial" w:hAnsi="Arial" w:cs="Arial"/>
                <w:sz w:val="12"/>
                <w:szCs w:val="12"/>
              </w:rPr>
            </w:pPr>
            <w:r w:rsidRPr="00905308">
              <w:rPr>
                <w:rFonts w:ascii="Arial" w:hAnsi="Arial" w:cs="Arial"/>
                <w:sz w:val="12"/>
                <w:szCs w:val="12"/>
              </w:rPr>
              <w:t>£1,800</w:t>
            </w:r>
          </w:p>
          <w:p w:rsidR="00A8086E" w:rsidRPr="00905308" w:rsidRDefault="00A8086E" w:rsidP="00F100C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8" w:type="dxa"/>
            <w:gridSpan w:val="2"/>
          </w:tcPr>
          <w:p w:rsidR="001C4B41" w:rsidRPr="00905308" w:rsidRDefault="001C4B41" w:rsidP="001C4B41">
            <w:pPr>
              <w:numPr>
                <w:ilvl w:val="0"/>
                <w:numId w:val="3"/>
              </w:numPr>
              <w:spacing w:before="60" w:after="60"/>
              <w:jc w:val="both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</w:pPr>
            <w:r w:rsidRPr="00905308"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  <w:t>Interschool competitions</w:t>
            </w:r>
          </w:p>
          <w:p w:rsidR="001C4B41" w:rsidRPr="00905308" w:rsidRDefault="001C4B41" w:rsidP="001C4B41">
            <w:pPr>
              <w:numPr>
                <w:ilvl w:val="0"/>
                <w:numId w:val="3"/>
              </w:numPr>
              <w:spacing w:before="60" w:after="60"/>
              <w:jc w:val="both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</w:pPr>
            <w:r w:rsidRPr="00905308"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  <w:t>% 25m swimmers end of KS2</w:t>
            </w:r>
          </w:p>
          <w:p w:rsidR="00A24FE1" w:rsidRPr="00905308" w:rsidRDefault="00A24FE1" w:rsidP="001C4B41">
            <w:pPr>
              <w:numPr>
                <w:ilvl w:val="0"/>
                <w:numId w:val="3"/>
              </w:numPr>
              <w:spacing w:before="60" w:after="60"/>
              <w:jc w:val="both"/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</w:pPr>
            <w:r w:rsidRPr="00905308">
              <w:rPr>
                <w:rStyle w:val="IntenseEmphasis"/>
                <w:rFonts w:ascii="Arial" w:hAnsi="Arial" w:cs="Arial"/>
                <w:b w:val="0"/>
                <w:i w:val="0"/>
                <w:color w:val="auto"/>
                <w:sz w:val="12"/>
                <w:szCs w:val="12"/>
              </w:rPr>
              <w:t>Confidence to ride a bike outdoors</w:t>
            </w:r>
          </w:p>
          <w:p w:rsidR="00477AD9" w:rsidRPr="00905308" w:rsidRDefault="00477AD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48" w:type="dxa"/>
            <w:gridSpan w:val="2"/>
          </w:tcPr>
          <w:p w:rsidR="00477AD9" w:rsidRPr="00905308" w:rsidRDefault="00477AD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17519" w:rsidRPr="00905308" w:rsidRDefault="00F17519" w:rsidP="00F17519">
      <w:pPr>
        <w:rPr>
          <w:rFonts w:ascii="Arial" w:hAnsi="Arial" w:cs="Arial"/>
          <w:sz w:val="12"/>
          <w:szCs w:val="12"/>
        </w:rPr>
      </w:pPr>
      <w:r w:rsidRPr="00905308">
        <w:rPr>
          <w:rFonts w:ascii="Arial" w:hAnsi="Arial" w:cs="Arial"/>
          <w:sz w:val="12"/>
          <w:szCs w:val="12"/>
        </w:rPr>
        <w:t>Total=£</w:t>
      </w:r>
      <w:r w:rsidR="001C4B41" w:rsidRPr="00905308">
        <w:rPr>
          <w:rFonts w:ascii="Arial" w:hAnsi="Arial" w:cs="Arial"/>
          <w:sz w:val="12"/>
          <w:szCs w:val="12"/>
        </w:rPr>
        <w:t>8,000</w:t>
      </w:r>
    </w:p>
    <w:p w:rsidR="00460F9D" w:rsidRPr="00905308" w:rsidRDefault="00460F9D" w:rsidP="00DD7940">
      <w:pPr>
        <w:rPr>
          <w:rFonts w:ascii="Arial" w:hAnsi="Arial" w:cs="Arial"/>
          <w:b/>
          <w:sz w:val="12"/>
          <w:szCs w:val="12"/>
        </w:rPr>
      </w:pPr>
      <w:r w:rsidRPr="00905308">
        <w:rPr>
          <w:rFonts w:ascii="Arial" w:hAnsi="Arial" w:cs="Arial"/>
          <w:b/>
          <w:sz w:val="12"/>
          <w:szCs w:val="12"/>
        </w:rPr>
        <w:t xml:space="preserve">Strategy Review: </w:t>
      </w:r>
      <w:r w:rsidR="00F17519" w:rsidRPr="00905308">
        <w:rPr>
          <w:rFonts w:ascii="Arial" w:hAnsi="Arial" w:cs="Arial"/>
          <w:b/>
          <w:sz w:val="12"/>
          <w:szCs w:val="12"/>
        </w:rPr>
        <w:t xml:space="preserve">  </w:t>
      </w:r>
      <w:r w:rsidR="00DD7940" w:rsidRPr="00905308">
        <w:rPr>
          <w:rFonts w:ascii="Arial" w:hAnsi="Arial" w:cs="Arial"/>
          <w:b/>
          <w:sz w:val="12"/>
          <w:szCs w:val="12"/>
        </w:rPr>
        <w:t xml:space="preserve">Dec 2016   </w:t>
      </w:r>
      <w:r w:rsidR="00F17519" w:rsidRPr="00905308">
        <w:rPr>
          <w:rFonts w:ascii="Arial" w:hAnsi="Arial" w:cs="Arial"/>
          <w:b/>
          <w:sz w:val="12"/>
          <w:szCs w:val="12"/>
        </w:rPr>
        <w:t xml:space="preserve">   </w:t>
      </w:r>
      <w:r w:rsidR="00DD7940" w:rsidRPr="00905308">
        <w:rPr>
          <w:rFonts w:ascii="Arial" w:hAnsi="Arial" w:cs="Arial"/>
          <w:b/>
          <w:sz w:val="12"/>
          <w:szCs w:val="12"/>
        </w:rPr>
        <w:t xml:space="preserve">April 2017   </w:t>
      </w:r>
      <w:r w:rsidR="00F17519" w:rsidRPr="00905308">
        <w:rPr>
          <w:rFonts w:ascii="Arial" w:hAnsi="Arial" w:cs="Arial"/>
          <w:b/>
          <w:sz w:val="12"/>
          <w:szCs w:val="12"/>
        </w:rPr>
        <w:t xml:space="preserve">  </w:t>
      </w:r>
      <w:r w:rsidR="00DD7940" w:rsidRPr="00905308">
        <w:rPr>
          <w:rFonts w:ascii="Arial" w:hAnsi="Arial" w:cs="Arial"/>
          <w:b/>
          <w:sz w:val="12"/>
          <w:szCs w:val="12"/>
        </w:rPr>
        <w:t xml:space="preserve"> July 2017</w:t>
      </w:r>
    </w:p>
    <w:sectPr w:rsidR="00460F9D" w:rsidRPr="00905308" w:rsidSect="001156DA">
      <w:pgSz w:w="16838" w:h="11906" w:orient="landscape"/>
      <w:pgMar w:top="14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2AED"/>
    <w:multiLevelType w:val="hybridMultilevel"/>
    <w:tmpl w:val="15CCB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CD3A78"/>
    <w:multiLevelType w:val="hybridMultilevel"/>
    <w:tmpl w:val="B4024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8423AB"/>
    <w:multiLevelType w:val="hybridMultilevel"/>
    <w:tmpl w:val="228E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2318AE"/>
    <w:multiLevelType w:val="hybridMultilevel"/>
    <w:tmpl w:val="B8B0C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122ECF"/>
    <w:multiLevelType w:val="hybridMultilevel"/>
    <w:tmpl w:val="D8E0B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E40BB4"/>
    <w:multiLevelType w:val="hybridMultilevel"/>
    <w:tmpl w:val="7A2A4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9D"/>
    <w:rsid w:val="000E5E33"/>
    <w:rsid w:val="001156DA"/>
    <w:rsid w:val="001A3156"/>
    <w:rsid w:val="001C4B41"/>
    <w:rsid w:val="002752A4"/>
    <w:rsid w:val="0027674D"/>
    <w:rsid w:val="0044687B"/>
    <w:rsid w:val="00460F9D"/>
    <w:rsid w:val="00477AD9"/>
    <w:rsid w:val="004F776B"/>
    <w:rsid w:val="00540AEE"/>
    <w:rsid w:val="005F0632"/>
    <w:rsid w:val="006C7629"/>
    <w:rsid w:val="00707827"/>
    <w:rsid w:val="00715792"/>
    <w:rsid w:val="008B6B34"/>
    <w:rsid w:val="00905308"/>
    <w:rsid w:val="00A24FE1"/>
    <w:rsid w:val="00A8086E"/>
    <w:rsid w:val="00AD2931"/>
    <w:rsid w:val="00BB5A8F"/>
    <w:rsid w:val="00BD666D"/>
    <w:rsid w:val="00D13624"/>
    <w:rsid w:val="00D65B62"/>
    <w:rsid w:val="00DC59EC"/>
    <w:rsid w:val="00DD7940"/>
    <w:rsid w:val="00E24969"/>
    <w:rsid w:val="00E417B6"/>
    <w:rsid w:val="00F100C7"/>
    <w:rsid w:val="00F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F9D"/>
    <w:pPr>
      <w:ind w:left="720"/>
      <w:contextualSpacing/>
    </w:pPr>
  </w:style>
  <w:style w:type="character" w:styleId="IntenseEmphasis">
    <w:name w:val="Intense Emphasis"/>
    <w:uiPriority w:val="21"/>
    <w:qFormat/>
    <w:rsid w:val="00460F9D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90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53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F9D"/>
    <w:pPr>
      <w:ind w:left="720"/>
      <w:contextualSpacing/>
    </w:pPr>
  </w:style>
  <w:style w:type="character" w:styleId="IntenseEmphasis">
    <w:name w:val="Intense Emphasis"/>
    <w:uiPriority w:val="21"/>
    <w:qFormat/>
    <w:rsid w:val="00460F9D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90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5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Drew</dc:creator>
  <cp:lastModifiedBy>Lisa Campbell</cp:lastModifiedBy>
  <cp:revision>3</cp:revision>
  <cp:lastPrinted>2016-09-26T17:40:00Z</cp:lastPrinted>
  <dcterms:created xsi:type="dcterms:W3CDTF">2017-06-05T19:40:00Z</dcterms:created>
  <dcterms:modified xsi:type="dcterms:W3CDTF">2017-06-06T17:46:00Z</dcterms:modified>
</cp:coreProperties>
</file>